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95" w:rsidRDefault="00AA2D95" w:rsidP="00AA2D95">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E84CFF" w:rsidRPr="000F3BF9" w:rsidRDefault="00E84CFF" w:rsidP="00E84CFF">
      <w:pPr>
        <w:spacing w:after="0" w:line="240" w:lineRule="auto"/>
        <w:jc w:val="center"/>
        <w:rPr>
          <w:rFonts w:ascii="Arial" w:hAnsi="Arial" w:cs="Arial"/>
          <w:b/>
          <w:sz w:val="24"/>
          <w:szCs w:val="24"/>
          <w:lang w:val="az-Latn-AZ"/>
        </w:rPr>
      </w:pPr>
      <w:bookmarkStart w:id="0" w:name="_GoBack"/>
      <w:bookmarkEnd w:id="0"/>
      <w:r w:rsidRPr="000F3BF9">
        <w:rPr>
          <w:rFonts w:ascii="Arial" w:hAnsi="Arial" w:cs="Arial"/>
          <w:b/>
          <w:sz w:val="24"/>
          <w:szCs w:val="24"/>
          <w:lang w:val="az-Latn-AZ"/>
        </w:rPr>
        <w:t xml:space="preserve">Azərbaycan Respublikasına idxal edilən </w:t>
      </w:r>
      <w:r w:rsidR="009B085A" w:rsidRPr="000F3BF9">
        <w:rPr>
          <w:rFonts w:ascii="Arial" w:hAnsi="Arial" w:cs="Arial"/>
          <w:b/>
          <w:sz w:val="24"/>
          <w:szCs w:val="24"/>
          <w:lang w:val="az-Latn-AZ"/>
        </w:rPr>
        <w:t xml:space="preserve">heyvan mənşəli </w:t>
      </w:r>
      <w:r w:rsidRPr="000F3BF9">
        <w:rPr>
          <w:rFonts w:ascii="Arial" w:hAnsi="Arial" w:cs="Arial"/>
          <w:b/>
          <w:sz w:val="24"/>
          <w:szCs w:val="24"/>
          <w:lang w:val="az-Latn-AZ"/>
        </w:rPr>
        <w:t>yemlə</w:t>
      </w:r>
      <w:r w:rsidR="000F3BF9">
        <w:rPr>
          <w:rFonts w:ascii="Arial" w:hAnsi="Arial" w:cs="Arial"/>
          <w:b/>
          <w:sz w:val="24"/>
          <w:szCs w:val="24"/>
          <w:lang w:val="az-Latn-AZ"/>
        </w:rPr>
        <w:t xml:space="preserve">rə, </w:t>
      </w:r>
      <w:r w:rsidRPr="000F3BF9">
        <w:rPr>
          <w:rFonts w:ascii="Arial" w:hAnsi="Arial" w:cs="Arial"/>
          <w:b/>
          <w:sz w:val="24"/>
          <w:szCs w:val="24"/>
          <w:lang w:val="az-Latn-AZ"/>
        </w:rPr>
        <w:t>o cümlədən quş və balıqlardan hazırlanan yem əlavələrinə dair</w:t>
      </w:r>
    </w:p>
    <w:p w:rsidR="00E84CFF" w:rsidRPr="000F3BF9" w:rsidRDefault="00E84CFF" w:rsidP="00E84CFF">
      <w:pPr>
        <w:spacing w:after="0" w:line="240" w:lineRule="auto"/>
        <w:jc w:val="center"/>
        <w:rPr>
          <w:rFonts w:ascii="Arial" w:hAnsi="Arial" w:cs="Arial"/>
          <w:b/>
          <w:sz w:val="24"/>
          <w:szCs w:val="24"/>
          <w:lang w:val="az-Latn-AZ"/>
        </w:rPr>
      </w:pPr>
    </w:p>
    <w:p w:rsidR="00E84CFF" w:rsidRPr="000F3BF9" w:rsidRDefault="00E84CFF" w:rsidP="00E84CFF">
      <w:pPr>
        <w:spacing w:after="0" w:line="240" w:lineRule="auto"/>
        <w:jc w:val="center"/>
        <w:rPr>
          <w:rFonts w:ascii="Arial" w:hAnsi="Arial" w:cs="Arial"/>
          <w:b/>
          <w:sz w:val="24"/>
          <w:szCs w:val="24"/>
          <w:lang w:val="az-Latn-AZ"/>
        </w:rPr>
      </w:pPr>
      <w:r w:rsidRPr="000F3BF9">
        <w:rPr>
          <w:rFonts w:ascii="Arial" w:hAnsi="Arial" w:cs="Arial"/>
          <w:b/>
          <w:sz w:val="24"/>
          <w:szCs w:val="24"/>
          <w:lang w:val="az-Latn-AZ"/>
        </w:rPr>
        <w:t>BAYTARLIQ-SANİTARİYA TƏLƏBLƏRİ</w:t>
      </w:r>
    </w:p>
    <w:p w:rsidR="00337AF4" w:rsidRPr="000F3BF9" w:rsidRDefault="00337AF4" w:rsidP="00E84CFF">
      <w:pPr>
        <w:spacing w:after="0" w:line="240" w:lineRule="auto"/>
        <w:jc w:val="center"/>
        <w:rPr>
          <w:rFonts w:ascii="Arial" w:hAnsi="Arial" w:cs="Arial"/>
          <w:sz w:val="24"/>
          <w:szCs w:val="24"/>
          <w:lang w:val="az-Latn-AZ"/>
        </w:rPr>
      </w:pPr>
    </w:p>
    <w:p w:rsidR="00337AF4" w:rsidRPr="000F3BF9" w:rsidRDefault="00337AF4"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Azərbaycan Respublikasına idxala məhsulun ixracata tə</w:t>
      </w:r>
      <w:r w:rsidR="000F3BF9">
        <w:rPr>
          <w:rFonts w:ascii="Arial" w:hAnsi="Arial" w:cs="Arial"/>
          <w:sz w:val="24"/>
          <w:szCs w:val="24"/>
          <w:lang w:val="az-Latn-AZ"/>
        </w:rPr>
        <w:t xml:space="preserve">darükü haqqında ixracatçı </w:t>
      </w:r>
      <w:r w:rsidRPr="000F3BF9">
        <w:rPr>
          <w:rFonts w:ascii="Arial" w:hAnsi="Arial" w:cs="Arial"/>
          <w:sz w:val="24"/>
          <w:szCs w:val="24"/>
          <w:lang w:val="az-Latn-AZ"/>
        </w:rPr>
        <w:t>ölkənin dövlət baytarlıq xidmətinin icazəsinə malik müəssisələrdə istehsal edilmiş və onun daimi nəzarətində olan heyvanların yemlənməsi üçün nəzərdə tutulmuş yem və yem əlavələrinə icazə verilir.</w:t>
      </w:r>
      <w:r w:rsidR="00871798" w:rsidRPr="000F3BF9">
        <w:rPr>
          <w:rFonts w:ascii="Arial" w:hAnsi="Arial" w:cs="Arial"/>
          <w:sz w:val="24"/>
          <w:szCs w:val="24"/>
          <w:lang w:val="az-Latn-AZ"/>
        </w:rPr>
        <w:t xml:space="preserve"> Yem və yem əlavələri heyvan və quşların təzə</w:t>
      </w:r>
      <w:r w:rsidR="00154A34">
        <w:rPr>
          <w:rFonts w:ascii="Arial" w:hAnsi="Arial" w:cs="Arial"/>
          <w:sz w:val="24"/>
          <w:szCs w:val="24"/>
          <w:lang w:val="az-Latn-AZ"/>
        </w:rPr>
        <w:t xml:space="preserve"> xammalından alınmalı, </w:t>
      </w:r>
      <w:r w:rsidR="00871798" w:rsidRPr="000F3BF9">
        <w:rPr>
          <w:rFonts w:ascii="Arial" w:hAnsi="Arial" w:cs="Arial"/>
          <w:sz w:val="24"/>
          <w:szCs w:val="24"/>
          <w:lang w:val="az-Latn-AZ"/>
        </w:rPr>
        <w:t>heyvan və quşların yoluxucu xəstəliklərindən azad təsərrüfatlarından və ərazilərdən gə</w:t>
      </w:r>
      <w:r w:rsidR="000F3BF9">
        <w:rPr>
          <w:rFonts w:ascii="Arial" w:hAnsi="Arial" w:cs="Arial"/>
          <w:sz w:val="24"/>
          <w:szCs w:val="24"/>
          <w:lang w:val="az-Latn-AZ"/>
        </w:rPr>
        <w:t>tiril</w:t>
      </w:r>
      <w:r w:rsidR="00871798" w:rsidRPr="000F3BF9">
        <w:rPr>
          <w:rFonts w:ascii="Arial" w:hAnsi="Arial" w:cs="Arial"/>
          <w:sz w:val="24"/>
          <w:szCs w:val="24"/>
          <w:lang w:val="az-Latn-AZ"/>
        </w:rPr>
        <w:t>məlidir, o cümlədən:</w:t>
      </w:r>
    </w:p>
    <w:p w:rsidR="00871798" w:rsidRPr="000F3BF9" w:rsidRDefault="00871798"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 - </w:t>
      </w:r>
      <w:r w:rsidR="00C1121A" w:rsidRPr="000F3BF9">
        <w:rPr>
          <w:rFonts w:ascii="Arial" w:hAnsi="Arial" w:cs="Arial"/>
          <w:sz w:val="24"/>
          <w:szCs w:val="24"/>
          <w:lang w:val="az-Latn-AZ"/>
        </w:rPr>
        <w:t xml:space="preserve">ölkə ərazisində BEB-in “Quruda Yaşayan Heyvanların Sağlamlıq </w:t>
      </w:r>
      <w:r w:rsidR="009D3519" w:rsidRPr="000F3BF9">
        <w:rPr>
          <w:rFonts w:ascii="Arial" w:hAnsi="Arial" w:cs="Arial"/>
          <w:sz w:val="24"/>
          <w:szCs w:val="24"/>
          <w:lang w:val="az-Latn-AZ"/>
        </w:rPr>
        <w:t>Məcəlləsi</w:t>
      </w:r>
      <w:r w:rsidR="000F3BF9">
        <w:rPr>
          <w:rFonts w:ascii="Arial" w:hAnsi="Arial" w:cs="Arial"/>
          <w:sz w:val="24"/>
          <w:szCs w:val="24"/>
          <w:lang w:val="az-Latn-AZ"/>
        </w:rPr>
        <w:t>”</w:t>
      </w:r>
      <w:r w:rsidR="009D3519" w:rsidRPr="000F3BF9">
        <w:rPr>
          <w:rFonts w:ascii="Arial" w:hAnsi="Arial" w:cs="Arial"/>
          <w:sz w:val="24"/>
          <w:szCs w:val="24"/>
          <w:lang w:val="az-Latn-AZ"/>
        </w:rPr>
        <w:t>nə</w:t>
      </w:r>
      <w:r w:rsidR="000F3BF9">
        <w:rPr>
          <w:rFonts w:ascii="Arial" w:hAnsi="Arial" w:cs="Arial"/>
          <w:sz w:val="24"/>
          <w:szCs w:val="24"/>
          <w:lang w:val="az-Latn-AZ"/>
        </w:rPr>
        <w:t xml:space="preserve"> uyğun olaraq iri</w:t>
      </w:r>
      <w:r w:rsidR="00C1121A" w:rsidRPr="000F3BF9">
        <w:rPr>
          <w:rFonts w:ascii="Arial" w:hAnsi="Arial" w:cs="Arial"/>
          <w:sz w:val="24"/>
          <w:szCs w:val="24"/>
          <w:lang w:val="az-Latn-AZ"/>
        </w:rPr>
        <w:t>buynuzlu heyvanların süngərvari ensefalopatiyası və qoyunların skrepisindən;</w:t>
      </w:r>
    </w:p>
    <w:p w:rsidR="00C1121A" w:rsidRPr="000F3BF9" w:rsidRDefault="00C1121A"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 - ölkə ərazisində son 3 il ərzində - donuzların Afrika taunu, atların Afrika taunu, dəvələrin taunu və</w:t>
      </w:r>
      <w:r w:rsidR="000F3BF9">
        <w:rPr>
          <w:rFonts w:ascii="Arial" w:hAnsi="Arial" w:cs="Arial"/>
          <w:sz w:val="24"/>
          <w:szCs w:val="24"/>
          <w:lang w:val="az-Latn-AZ"/>
        </w:rPr>
        <w:t xml:space="preserve"> iri</w:t>
      </w:r>
      <w:r w:rsidRPr="000F3BF9">
        <w:rPr>
          <w:rFonts w:ascii="Arial" w:hAnsi="Arial" w:cs="Arial"/>
          <w:sz w:val="24"/>
          <w:szCs w:val="24"/>
          <w:lang w:val="az-Latn-AZ"/>
        </w:rPr>
        <w:t>buynuzlu heyvanların taunundan;</w:t>
      </w:r>
    </w:p>
    <w:p w:rsidR="00C1121A" w:rsidRPr="000F3BF9" w:rsidRDefault="00C1121A"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 - son 12 ay ərzində inzibati ərazidə - donuzların klassik taunu, dabaq, qoyun və keçilərin çiçəyi və</w:t>
      </w:r>
      <w:r w:rsidR="000F3BF9">
        <w:rPr>
          <w:rFonts w:ascii="Arial" w:hAnsi="Arial" w:cs="Arial"/>
          <w:sz w:val="24"/>
          <w:szCs w:val="24"/>
          <w:lang w:val="az-Latn-AZ"/>
        </w:rPr>
        <w:t xml:space="preserve"> iri</w:t>
      </w:r>
      <w:r w:rsidRPr="000F3BF9">
        <w:rPr>
          <w:rFonts w:ascii="Arial" w:hAnsi="Arial" w:cs="Arial"/>
          <w:sz w:val="24"/>
          <w:szCs w:val="24"/>
          <w:lang w:val="az-Latn-AZ"/>
        </w:rPr>
        <w:t>buynuzlu heyvanların infeksion plevropnevmoniyasından;</w:t>
      </w:r>
    </w:p>
    <w:p w:rsidR="00C1121A" w:rsidRPr="000F3BF9" w:rsidRDefault="00C1121A"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 - </w:t>
      </w:r>
      <w:r w:rsidR="009D3519" w:rsidRPr="000F3BF9">
        <w:rPr>
          <w:rFonts w:ascii="Arial" w:hAnsi="Arial" w:cs="Arial"/>
          <w:sz w:val="24"/>
          <w:szCs w:val="24"/>
          <w:lang w:val="az-Latn-AZ"/>
        </w:rPr>
        <w:t>son 3 ay ərzində təsərrüfatın ərazisində - qarayara, bruselyoz, leptospiroz, Aueski xəstəliyi, anaerob infeksiyadan.</w:t>
      </w:r>
    </w:p>
    <w:p w:rsidR="009D3519" w:rsidRPr="000F3BF9" w:rsidRDefault="009D3519"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Yemlərin hazırlanması üçün BEB-in “Quruda Yaşayan Heyvanların Sağlamlıq Məcəlləsi</w:t>
      </w:r>
      <w:r w:rsidR="000F3BF9">
        <w:rPr>
          <w:rFonts w:ascii="Arial" w:hAnsi="Arial" w:cs="Arial"/>
          <w:sz w:val="24"/>
          <w:szCs w:val="24"/>
          <w:lang w:val="az-Latn-AZ"/>
        </w:rPr>
        <w:t>”</w:t>
      </w:r>
      <w:r w:rsidRPr="000F3BF9">
        <w:rPr>
          <w:rFonts w:ascii="Arial" w:hAnsi="Arial" w:cs="Arial"/>
          <w:sz w:val="24"/>
          <w:szCs w:val="24"/>
          <w:lang w:val="az-Latn-AZ"/>
        </w:rPr>
        <w:t>nə</w:t>
      </w:r>
      <w:r w:rsidR="000F3BF9">
        <w:rPr>
          <w:rFonts w:ascii="Arial" w:hAnsi="Arial" w:cs="Arial"/>
          <w:sz w:val="24"/>
          <w:szCs w:val="24"/>
          <w:lang w:val="az-Latn-AZ"/>
        </w:rPr>
        <w:t xml:space="preserve"> uyğun olaraq, iri</w:t>
      </w:r>
      <w:r w:rsidRPr="000F3BF9">
        <w:rPr>
          <w:rFonts w:ascii="Arial" w:hAnsi="Arial" w:cs="Arial"/>
          <w:sz w:val="24"/>
          <w:szCs w:val="24"/>
          <w:lang w:val="az-Latn-AZ"/>
        </w:rPr>
        <w:t xml:space="preserve">buynuzlu heyvanların süngərvari ensefalopatiyası və qoyunların skrepi xəstəliyinə görə qeyri-sağlam ölkələrdən alınmış mal əti, qoyun əti, əlavə məhsullar, ət və ət-sümük unu və ya digər xammaldan istifadə olunmur. </w:t>
      </w:r>
    </w:p>
    <w:p w:rsidR="000B4D99" w:rsidRPr="000F3BF9" w:rsidRDefault="00E029D8"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Yemlərin hazırlanması üçün xammal genetik cəhətdən modifikasiya edilmiş mənbələr vasitəsilə  yemləndirilməmiş heyvanlardan alınmalıdır.</w:t>
      </w:r>
    </w:p>
    <w:p w:rsidR="00B47613" w:rsidRPr="000F3BF9" w:rsidRDefault="00B47613"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Yemlərin hazırlanması üçün xammalın mənşəyi yalnız sallaqxanada kəsilmiş heyvandan olmalı və ixracatçı ölkənin dövlət baytarlıq xidməti tərəfindən aparılan kəsimdən öncə baytarlıq-sanitariya ekspertizasına məruz qalmalıdır. </w:t>
      </w:r>
      <w:r w:rsidR="006209F2" w:rsidRPr="000F3BF9">
        <w:rPr>
          <w:rFonts w:ascii="Arial" w:hAnsi="Arial" w:cs="Arial"/>
          <w:sz w:val="24"/>
          <w:szCs w:val="24"/>
          <w:lang w:val="az-Latn-AZ"/>
        </w:rPr>
        <w:t>Xammal 3 bar (hər bir kvadrat sm-ə 42,824 funt) təzyiqində</w:t>
      </w:r>
      <w:r w:rsidR="002C5494" w:rsidRPr="000F3BF9">
        <w:rPr>
          <w:rFonts w:ascii="Arial" w:hAnsi="Arial" w:cs="Arial"/>
          <w:sz w:val="24"/>
          <w:szCs w:val="24"/>
          <w:lang w:val="az-Latn-AZ"/>
        </w:rPr>
        <w:t xml:space="preserve"> 20 dəqiqədən az olmayaraq müsbət 133 dərəcə Selsidən (Farenqeytə görə 271,4 dərəcə) aşağı olmayan temperaturda işlənmişdir və ya ixracatçı ölkənin dövlət xidməti tərəfindən təsdiq edilmiş və müəyyən edilmiş mikrobioloji standartla əlaqədar müvafiq zəmanətlər verən alternativ termiki işlənmə sisteminə</w:t>
      </w:r>
      <w:r w:rsidR="000F3BF9">
        <w:rPr>
          <w:rFonts w:ascii="Arial" w:hAnsi="Arial" w:cs="Arial"/>
          <w:sz w:val="24"/>
          <w:szCs w:val="24"/>
          <w:lang w:val="az-Latn-AZ"/>
        </w:rPr>
        <w:t xml:space="preserve"> uyğun olaraq iş</w:t>
      </w:r>
      <w:r w:rsidR="002C5494" w:rsidRPr="000F3BF9">
        <w:rPr>
          <w:rFonts w:ascii="Arial" w:hAnsi="Arial" w:cs="Arial"/>
          <w:sz w:val="24"/>
          <w:szCs w:val="24"/>
          <w:lang w:val="az-Latn-AZ"/>
        </w:rPr>
        <w:t>lənmişdir.</w:t>
      </w:r>
    </w:p>
    <w:p w:rsidR="00636F61" w:rsidRPr="000F3BF9" w:rsidRDefault="00636F61"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Yem və yem əlavələrinin tərkibində </w:t>
      </w:r>
      <w:r w:rsidR="00A20675">
        <w:rPr>
          <w:rFonts w:ascii="Arial" w:hAnsi="Arial" w:cs="Arial"/>
          <w:sz w:val="24"/>
          <w:szCs w:val="24"/>
          <w:lang w:val="az-Latn-AZ"/>
        </w:rPr>
        <w:t>salmonella, botulin</w:t>
      </w:r>
      <w:r w:rsidR="007373E6" w:rsidRPr="000F3BF9">
        <w:rPr>
          <w:rFonts w:ascii="Arial" w:hAnsi="Arial" w:cs="Arial"/>
          <w:sz w:val="24"/>
          <w:szCs w:val="24"/>
          <w:lang w:val="az-Latn-AZ"/>
        </w:rPr>
        <w:t xml:space="preserve"> toksin</w:t>
      </w:r>
      <w:r w:rsidR="00A20675">
        <w:rPr>
          <w:rFonts w:ascii="Arial" w:hAnsi="Arial" w:cs="Arial"/>
          <w:sz w:val="24"/>
          <w:szCs w:val="24"/>
          <w:lang w:val="az-Latn-AZ"/>
        </w:rPr>
        <w:t>i</w:t>
      </w:r>
      <w:r w:rsidR="007373E6" w:rsidRPr="000F3BF9">
        <w:rPr>
          <w:rFonts w:ascii="Arial" w:hAnsi="Arial" w:cs="Arial"/>
          <w:sz w:val="24"/>
          <w:szCs w:val="24"/>
          <w:lang w:val="az-Latn-AZ"/>
        </w:rPr>
        <w:t>, enteropatogenli və anaerob mikroflorası olmamalıdır. Ümum</w:t>
      </w:r>
      <w:r w:rsidR="000F3BF9">
        <w:rPr>
          <w:rFonts w:ascii="Arial" w:hAnsi="Arial" w:cs="Arial"/>
          <w:sz w:val="24"/>
          <w:szCs w:val="24"/>
          <w:lang w:val="az-Latn-AZ"/>
        </w:rPr>
        <w:t>i bakterioloji toxum bağlantısı</w:t>
      </w:r>
      <w:r w:rsidR="007373E6" w:rsidRPr="000F3BF9">
        <w:rPr>
          <w:rFonts w:ascii="Arial" w:hAnsi="Arial" w:cs="Arial"/>
          <w:sz w:val="24"/>
          <w:szCs w:val="24"/>
          <w:lang w:val="az-Latn-AZ"/>
        </w:rPr>
        <w:t xml:space="preserve"> haqqında baytarlıq sertifikatında müvafiq yazı ilə qeyd olunan, laboratoriya müayinələri haqda məlumatlarla təsdiq olunan 1 qr-da 500 min k.-dan artıq olmamalıdır. </w:t>
      </w:r>
    </w:p>
    <w:p w:rsidR="007373E6" w:rsidRPr="000F3BF9" w:rsidRDefault="007373E6" w:rsidP="000F3BF9">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Tara və qablaşdırma materialı birdəfəlik istifadə üçün olmalı və gigiyenik tələblərə cavab verməlidir.</w:t>
      </w:r>
    </w:p>
    <w:p w:rsidR="007373E6" w:rsidRPr="000F3BF9" w:rsidRDefault="007373E6" w:rsidP="007373E6">
      <w:pPr>
        <w:spacing w:after="0" w:line="240" w:lineRule="auto"/>
        <w:jc w:val="both"/>
        <w:rPr>
          <w:rFonts w:ascii="Arial" w:hAnsi="Arial" w:cs="Arial"/>
          <w:sz w:val="24"/>
          <w:szCs w:val="24"/>
          <w:lang w:val="az-Latn-AZ"/>
        </w:rPr>
      </w:pPr>
      <w:r w:rsidRPr="000F3BF9">
        <w:rPr>
          <w:rFonts w:ascii="Arial" w:hAnsi="Arial" w:cs="Arial"/>
          <w:sz w:val="24"/>
          <w:szCs w:val="24"/>
          <w:lang w:val="az-Latn-AZ"/>
        </w:rPr>
        <w:tab/>
        <w:t>Nəqliyyat vasitələri ixracatçı</w:t>
      </w:r>
      <w:r w:rsidR="000F3BF9">
        <w:rPr>
          <w:rFonts w:ascii="Arial" w:hAnsi="Arial" w:cs="Arial"/>
          <w:sz w:val="24"/>
          <w:szCs w:val="24"/>
          <w:lang w:val="az-Latn-AZ"/>
        </w:rPr>
        <w:t xml:space="preserve"> </w:t>
      </w:r>
      <w:r w:rsidRPr="000F3BF9">
        <w:rPr>
          <w:rFonts w:ascii="Arial" w:hAnsi="Arial" w:cs="Arial"/>
          <w:sz w:val="24"/>
          <w:szCs w:val="24"/>
          <w:lang w:val="az-Latn-AZ"/>
        </w:rPr>
        <w:t>ölkədə qəbul edilmiş qaydalara uyğun işlənilir və hazırlanır.</w:t>
      </w:r>
    </w:p>
    <w:p w:rsidR="007373E6" w:rsidRPr="000F3BF9" w:rsidRDefault="00116FB1" w:rsidP="00337AF4">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Hazırk</w:t>
      </w:r>
      <w:r w:rsidR="000F3BF9">
        <w:rPr>
          <w:rFonts w:ascii="Arial" w:hAnsi="Arial" w:cs="Arial"/>
          <w:sz w:val="24"/>
          <w:szCs w:val="24"/>
          <w:lang w:val="az-Latn-AZ"/>
        </w:rPr>
        <w:t>ı</w:t>
      </w:r>
      <w:r w:rsidRPr="000F3BF9">
        <w:rPr>
          <w:rFonts w:ascii="Arial" w:hAnsi="Arial" w:cs="Arial"/>
          <w:sz w:val="24"/>
          <w:szCs w:val="24"/>
          <w:lang w:val="az-Latn-AZ"/>
        </w:rPr>
        <w:t xml:space="preserve"> tələblərdə göstərilmiş şərtlərin yerinə yetirilməsi tam təsdiq olunmalıdır:</w:t>
      </w:r>
    </w:p>
    <w:p w:rsidR="00116FB1" w:rsidRPr="000F3BF9" w:rsidRDefault="00116FB1" w:rsidP="00337AF4">
      <w:pPr>
        <w:spacing w:after="0" w:line="240" w:lineRule="auto"/>
        <w:ind w:firstLine="708"/>
        <w:jc w:val="both"/>
        <w:rPr>
          <w:rFonts w:ascii="Arial" w:hAnsi="Arial" w:cs="Arial"/>
          <w:sz w:val="24"/>
          <w:szCs w:val="24"/>
          <w:lang w:val="az-Latn-AZ"/>
        </w:rPr>
      </w:pPr>
    </w:p>
    <w:p w:rsidR="00116FB1" w:rsidRPr="000F3BF9" w:rsidRDefault="00116FB1" w:rsidP="00116FB1">
      <w:pPr>
        <w:pStyle w:val="a3"/>
        <w:numPr>
          <w:ilvl w:val="0"/>
          <w:numId w:val="1"/>
        </w:numPr>
        <w:spacing w:after="0" w:line="240" w:lineRule="auto"/>
        <w:jc w:val="both"/>
        <w:rPr>
          <w:rFonts w:ascii="Arial" w:hAnsi="Arial" w:cs="Arial"/>
          <w:sz w:val="24"/>
          <w:szCs w:val="24"/>
          <w:lang w:val="az-Latn-AZ"/>
        </w:rPr>
      </w:pPr>
      <w:r w:rsidRPr="000F3BF9">
        <w:rPr>
          <w:rFonts w:ascii="Arial" w:hAnsi="Arial" w:cs="Arial"/>
          <w:sz w:val="24"/>
          <w:szCs w:val="24"/>
          <w:lang w:val="az-Latn-AZ"/>
        </w:rPr>
        <w:lastRenderedPageBreak/>
        <w:t>Yuxarıda göstərilən infeksion xəstəliklərə dair inzibati ərazinin (ölkənin, rayonun və s.) sağlamlığını göstərən ixracatçı</w:t>
      </w:r>
      <w:r w:rsidR="000F3BF9">
        <w:rPr>
          <w:rFonts w:ascii="Arial" w:hAnsi="Arial" w:cs="Arial"/>
          <w:sz w:val="24"/>
          <w:szCs w:val="24"/>
          <w:lang w:val="az-Latn-AZ"/>
        </w:rPr>
        <w:t xml:space="preserve"> </w:t>
      </w:r>
      <w:r w:rsidRPr="000F3BF9">
        <w:rPr>
          <w:rFonts w:ascii="Arial" w:hAnsi="Arial" w:cs="Arial"/>
          <w:sz w:val="24"/>
          <w:szCs w:val="24"/>
          <w:lang w:val="az-Latn-AZ"/>
        </w:rPr>
        <w:t>ölkənin dövlət baytar həkimi tərəfindən imzalanmış Baytarlıq Sertifikatı ilə</w:t>
      </w:r>
      <w:r w:rsidR="000F3BF9">
        <w:rPr>
          <w:rFonts w:ascii="Arial" w:hAnsi="Arial" w:cs="Arial"/>
          <w:sz w:val="24"/>
          <w:szCs w:val="24"/>
          <w:lang w:val="az-Latn-AZ"/>
        </w:rPr>
        <w:t>;</w:t>
      </w:r>
    </w:p>
    <w:p w:rsidR="00424DEF" w:rsidRPr="000F3BF9" w:rsidRDefault="00424DEF" w:rsidP="00424DEF">
      <w:pPr>
        <w:pStyle w:val="a3"/>
        <w:spacing w:after="0" w:line="240" w:lineRule="auto"/>
        <w:ind w:left="1068"/>
        <w:jc w:val="both"/>
        <w:rPr>
          <w:rFonts w:ascii="Arial" w:hAnsi="Arial" w:cs="Arial"/>
          <w:sz w:val="24"/>
          <w:szCs w:val="24"/>
          <w:lang w:val="az-Latn-AZ"/>
        </w:rPr>
      </w:pPr>
    </w:p>
    <w:p w:rsidR="00424DEF" w:rsidRDefault="00424DEF" w:rsidP="00424DEF">
      <w:pPr>
        <w:pStyle w:val="a3"/>
        <w:numPr>
          <w:ilvl w:val="0"/>
          <w:numId w:val="1"/>
        </w:numPr>
        <w:spacing w:after="0" w:line="240" w:lineRule="auto"/>
        <w:jc w:val="both"/>
        <w:rPr>
          <w:rFonts w:ascii="Arial" w:hAnsi="Arial" w:cs="Arial"/>
          <w:sz w:val="24"/>
          <w:szCs w:val="24"/>
          <w:lang w:val="az-Latn-AZ"/>
        </w:rPr>
      </w:pPr>
      <w:r w:rsidRPr="000F3BF9">
        <w:rPr>
          <w:rFonts w:ascii="Arial" w:hAnsi="Arial" w:cs="Arial"/>
          <w:sz w:val="24"/>
          <w:szCs w:val="24"/>
          <w:lang w:val="az-Latn-AZ"/>
        </w:rPr>
        <w:t>Ağır metalların, mikotoksinlərin, pestisidlərin və həmçinin ümumi betaaktivliyin təqdim olunan vahidlərdən yuxarı olmamasını təsdiq edən ixracatçı</w:t>
      </w:r>
      <w:r w:rsidR="000F3BF9">
        <w:rPr>
          <w:rFonts w:ascii="Arial" w:hAnsi="Arial" w:cs="Arial"/>
          <w:sz w:val="24"/>
          <w:szCs w:val="24"/>
          <w:lang w:val="az-Latn-AZ"/>
        </w:rPr>
        <w:t xml:space="preserve"> </w:t>
      </w:r>
      <w:r w:rsidRPr="000F3BF9">
        <w:rPr>
          <w:rFonts w:ascii="Arial" w:hAnsi="Arial" w:cs="Arial"/>
          <w:sz w:val="24"/>
          <w:szCs w:val="24"/>
          <w:lang w:val="az-Latn-AZ"/>
        </w:rPr>
        <w:t>ölkənin səlahiyyətli nəzarət orqanı (müfəttişlik, laboratoriya və s.) tərəfindən verilən keyfiyyət sertifikatı ilə.</w:t>
      </w:r>
    </w:p>
    <w:p w:rsidR="000F3BF9" w:rsidRPr="000F3BF9" w:rsidRDefault="000F3BF9" w:rsidP="000F3BF9">
      <w:pPr>
        <w:spacing w:after="0" w:line="240" w:lineRule="auto"/>
        <w:jc w:val="both"/>
        <w:rPr>
          <w:rFonts w:ascii="Arial" w:hAnsi="Arial" w:cs="Arial"/>
          <w:sz w:val="24"/>
          <w:szCs w:val="24"/>
          <w:lang w:val="az-Latn-AZ"/>
        </w:rPr>
      </w:pPr>
    </w:p>
    <w:p w:rsidR="00424DEF" w:rsidRPr="000F3BF9" w:rsidRDefault="000F3BF9" w:rsidP="00424DEF">
      <w:pPr>
        <w:pStyle w:val="a3"/>
        <w:spacing w:after="0" w:line="240" w:lineRule="auto"/>
        <w:ind w:left="708"/>
        <w:jc w:val="both"/>
        <w:rPr>
          <w:rFonts w:ascii="Arial" w:hAnsi="Arial" w:cs="Arial"/>
          <w:sz w:val="24"/>
          <w:szCs w:val="24"/>
          <w:lang w:val="az-Latn-AZ"/>
        </w:rPr>
      </w:pPr>
      <w:r>
        <w:rPr>
          <w:rFonts w:ascii="Arial" w:hAnsi="Arial" w:cs="Arial"/>
          <w:sz w:val="24"/>
          <w:szCs w:val="24"/>
          <w:lang w:val="az-Latn-AZ"/>
        </w:rPr>
        <w:t xml:space="preserve">Sertifikatlar ixracatçı </w:t>
      </w:r>
      <w:r w:rsidR="00424DEF" w:rsidRPr="000F3BF9">
        <w:rPr>
          <w:rFonts w:ascii="Arial" w:hAnsi="Arial" w:cs="Arial"/>
          <w:sz w:val="24"/>
          <w:szCs w:val="24"/>
          <w:lang w:val="az-Latn-AZ"/>
        </w:rPr>
        <w:t xml:space="preserve">ölkənin </w:t>
      </w:r>
      <w:r w:rsidR="00222F05" w:rsidRPr="000F3BF9">
        <w:rPr>
          <w:rFonts w:ascii="Arial" w:hAnsi="Arial" w:cs="Arial"/>
          <w:sz w:val="24"/>
          <w:szCs w:val="24"/>
          <w:lang w:val="az-Latn-AZ"/>
        </w:rPr>
        <w:t xml:space="preserve">dilində və ingilis dilində tərtib olunmalıdır. </w:t>
      </w:r>
    </w:p>
    <w:p w:rsidR="00222F05" w:rsidRPr="000F3BF9" w:rsidRDefault="0069402E" w:rsidP="00222F05">
      <w:pPr>
        <w:spacing w:after="0" w:line="240" w:lineRule="auto"/>
        <w:ind w:firstLine="708"/>
        <w:jc w:val="both"/>
        <w:rPr>
          <w:rFonts w:ascii="Arial" w:hAnsi="Arial" w:cs="Arial"/>
          <w:sz w:val="24"/>
          <w:szCs w:val="24"/>
          <w:lang w:val="az-Latn-AZ"/>
        </w:rPr>
      </w:pPr>
      <w:r>
        <w:rPr>
          <w:rFonts w:ascii="Arial" w:hAnsi="Arial" w:cs="Arial"/>
          <w:sz w:val="24"/>
          <w:szCs w:val="24"/>
          <w:lang w:val="az-Latn-AZ"/>
        </w:rPr>
        <w:t xml:space="preserve">Mal </w:t>
      </w:r>
      <w:r w:rsidR="00222F05" w:rsidRPr="000F3BF9">
        <w:rPr>
          <w:rFonts w:ascii="Arial" w:hAnsi="Arial" w:cs="Arial"/>
          <w:sz w:val="24"/>
          <w:szCs w:val="24"/>
          <w:lang w:val="az-Latn-AZ"/>
        </w:rPr>
        <w:t xml:space="preserve">partiyasının idxalı məhsulun nümunələrinin </w:t>
      </w:r>
      <w:r w:rsidR="007D0EB2">
        <w:rPr>
          <w:rFonts w:ascii="Arial" w:hAnsi="Arial" w:cs="Arial"/>
          <w:sz w:val="24"/>
          <w:szCs w:val="24"/>
          <w:lang w:val="az-Latn-AZ"/>
        </w:rPr>
        <w:t xml:space="preserve">Azərbaycan Respublikasının Qida Təhlükəsizliyi Agentliyi  tərəfindən </w:t>
      </w:r>
      <w:r w:rsidR="00222F05" w:rsidRPr="000F3BF9">
        <w:rPr>
          <w:rFonts w:ascii="Arial" w:hAnsi="Arial" w:cs="Arial"/>
          <w:sz w:val="24"/>
          <w:szCs w:val="24"/>
          <w:lang w:val="az-Latn-AZ"/>
        </w:rPr>
        <w:t xml:space="preserve">müayinələr aparıldıqdan və qeydiyyat vəsiqəsi alındıqdan sonra həyata keçirilir. Yemlərin və yem əlavələrinin Azərbaycan Respublikasına göndərilməsi üçün yüklənilməsi yalnız idxalçı tərəfindən Azərbaycan Respublikasının </w:t>
      </w:r>
      <w:r w:rsidR="00E3413E" w:rsidRPr="000F3BF9">
        <w:rPr>
          <w:rFonts w:ascii="Arial" w:hAnsi="Arial" w:cs="Arial"/>
          <w:sz w:val="24"/>
          <w:szCs w:val="24"/>
          <w:lang w:val="az-Latn-AZ"/>
        </w:rPr>
        <w:t>Qida Təhlükəsizliyi Agentliyindən</w:t>
      </w:r>
      <w:r w:rsidR="00222F05" w:rsidRPr="000F3BF9">
        <w:rPr>
          <w:rFonts w:ascii="Arial" w:hAnsi="Arial" w:cs="Arial"/>
          <w:sz w:val="24"/>
          <w:szCs w:val="24"/>
          <w:lang w:val="az-Latn-AZ"/>
        </w:rPr>
        <w:t xml:space="preserve"> icazənin alınmasından sonra mümkündür. </w:t>
      </w:r>
    </w:p>
    <w:p w:rsidR="00337AF4" w:rsidRPr="000F3BF9" w:rsidRDefault="00DF4E80" w:rsidP="00937256">
      <w:pPr>
        <w:spacing w:after="0" w:line="240" w:lineRule="auto"/>
        <w:ind w:firstLine="708"/>
        <w:jc w:val="both"/>
        <w:rPr>
          <w:rFonts w:ascii="Arial" w:hAnsi="Arial" w:cs="Arial"/>
          <w:sz w:val="24"/>
          <w:szCs w:val="24"/>
          <w:lang w:val="az-Latn-AZ"/>
        </w:rPr>
      </w:pPr>
      <w:r w:rsidRPr="000F3BF9">
        <w:rPr>
          <w:rFonts w:ascii="Arial" w:hAnsi="Arial" w:cs="Arial"/>
          <w:sz w:val="24"/>
          <w:szCs w:val="24"/>
          <w:lang w:val="az-Latn-AZ"/>
        </w:rPr>
        <w:t xml:space="preserve">Azərbaycan Respublikasının </w:t>
      </w:r>
      <w:r w:rsidR="00E3413E" w:rsidRPr="000F3BF9">
        <w:rPr>
          <w:rFonts w:ascii="Arial" w:hAnsi="Arial" w:cs="Arial"/>
          <w:sz w:val="24"/>
          <w:szCs w:val="24"/>
          <w:lang w:val="az-Latn-AZ"/>
        </w:rPr>
        <w:t>Qida Təhlükəsizliyi Agentliyi</w:t>
      </w:r>
      <w:r w:rsidRPr="000F3BF9">
        <w:rPr>
          <w:rFonts w:ascii="Arial" w:hAnsi="Arial" w:cs="Arial"/>
          <w:sz w:val="24"/>
          <w:szCs w:val="24"/>
          <w:lang w:val="az-Latn-AZ"/>
        </w:rPr>
        <w:t xml:space="preserve"> özünün baytar mütəxəssislərinin qüvvəsi ilə müəssisələrin və orad</w:t>
      </w:r>
      <w:r w:rsidR="000D31A7" w:rsidRPr="000F3BF9">
        <w:rPr>
          <w:rFonts w:ascii="Arial" w:hAnsi="Arial" w:cs="Arial"/>
          <w:sz w:val="24"/>
          <w:szCs w:val="24"/>
          <w:lang w:val="az-Latn-AZ"/>
        </w:rPr>
        <w:t>an</w:t>
      </w:r>
      <w:r w:rsidRPr="000F3BF9">
        <w:rPr>
          <w:rFonts w:ascii="Arial" w:hAnsi="Arial" w:cs="Arial"/>
          <w:sz w:val="24"/>
          <w:szCs w:val="24"/>
          <w:lang w:val="az-Latn-AZ"/>
        </w:rPr>
        <w:t xml:space="preserve"> Azərbaycan Respublikasına idxalın mümkünlüyü</w:t>
      </w:r>
      <w:r w:rsidR="00937256">
        <w:rPr>
          <w:rFonts w:ascii="Arial" w:hAnsi="Arial" w:cs="Arial"/>
          <w:sz w:val="24"/>
          <w:szCs w:val="24"/>
          <w:lang w:val="az-Latn-AZ"/>
        </w:rPr>
        <w:t xml:space="preserve">nün </w:t>
      </w:r>
      <w:r w:rsidRPr="000F3BF9">
        <w:rPr>
          <w:rFonts w:ascii="Arial" w:hAnsi="Arial" w:cs="Arial"/>
          <w:sz w:val="24"/>
          <w:szCs w:val="24"/>
          <w:lang w:val="az-Latn-AZ"/>
        </w:rPr>
        <w:t>attestasiya edilməsi hüququnu özündə</w:t>
      </w:r>
      <w:r w:rsidR="00937256">
        <w:rPr>
          <w:rFonts w:ascii="Arial" w:hAnsi="Arial" w:cs="Arial"/>
          <w:sz w:val="24"/>
          <w:szCs w:val="24"/>
          <w:lang w:val="az-Latn-AZ"/>
        </w:rPr>
        <w:t xml:space="preserve"> saxlayır.</w:t>
      </w:r>
    </w:p>
    <w:p w:rsidR="005B24F8" w:rsidRPr="000F3BF9" w:rsidRDefault="005B24F8" w:rsidP="00E84CFF">
      <w:pPr>
        <w:spacing w:after="0" w:line="240" w:lineRule="auto"/>
        <w:jc w:val="center"/>
        <w:rPr>
          <w:rFonts w:ascii="Arial" w:hAnsi="Arial" w:cs="Arial"/>
          <w:sz w:val="24"/>
          <w:szCs w:val="24"/>
          <w:lang w:val="az-Latn-AZ"/>
        </w:rPr>
      </w:pPr>
    </w:p>
    <w:sectPr w:rsidR="005B24F8" w:rsidRPr="000F3BF9" w:rsidSect="000F3BF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CBC"/>
    <w:multiLevelType w:val="hybridMultilevel"/>
    <w:tmpl w:val="288A8526"/>
    <w:lvl w:ilvl="0" w:tplc="5ED6BE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FF"/>
    <w:rsid w:val="000B4D99"/>
    <w:rsid w:val="000D31A7"/>
    <w:rsid w:val="000F3BF9"/>
    <w:rsid w:val="00105DDC"/>
    <w:rsid w:val="00116FB1"/>
    <w:rsid w:val="00154A34"/>
    <w:rsid w:val="00222F05"/>
    <w:rsid w:val="002C5494"/>
    <w:rsid w:val="00337AF4"/>
    <w:rsid w:val="00424DEF"/>
    <w:rsid w:val="005B24F8"/>
    <w:rsid w:val="006209F2"/>
    <w:rsid w:val="00636F61"/>
    <w:rsid w:val="0069402E"/>
    <w:rsid w:val="007373E6"/>
    <w:rsid w:val="007D0EB2"/>
    <w:rsid w:val="007E4E21"/>
    <w:rsid w:val="00871798"/>
    <w:rsid w:val="00937256"/>
    <w:rsid w:val="009B085A"/>
    <w:rsid w:val="009D3519"/>
    <w:rsid w:val="00A20675"/>
    <w:rsid w:val="00AA2D95"/>
    <w:rsid w:val="00B47613"/>
    <w:rsid w:val="00C1121A"/>
    <w:rsid w:val="00DF4E80"/>
    <w:rsid w:val="00E029D8"/>
    <w:rsid w:val="00E3413E"/>
    <w:rsid w:val="00E8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F45A"/>
  <w15:docId w15:val="{3AAD36A1-1F3A-4642-99DB-53EA892C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F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21</cp:revision>
  <dcterms:created xsi:type="dcterms:W3CDTF">2016-11-28T06:19:00Z</dcterms:created>
  <dcterms:modified xsi:type="dcterms:W3CDTF">2018-05-22T11:04:00Z</dcterms:modified>
</cp:coreProperties>
</file>