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BE" w:rsidRPr="00A65126" w:rsidRDefault="009F2216" w:rsidP="00A651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A65126" w:rsidRPr="00A65126" w:rsidRDefault="00247EA1" w:rsidP="00A65126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A65126">
        <w:rPr>
          <w:rFonts w:ascii="Arial" w:hAnsi="Arial" w:cs="Arial"/>
          <w:b/>
          <w:sz w:val="24"/>
          <w:szCs w:val="24"/>
          <w:lang w:val="az-Latn-AZ"/>
        </w:rPr>
        <w:t xml:space="preserve">Arı balının və arıçılıq məhsullarının Azərbaycan Respublikasına </w:t>
      </w:r>
    </w:p>
    <w:p w:rsidR="00265E3E" w:rsidRDefault="00247EA1" w:rsidP="00A65126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65126">
        <w:rPr>
          <w:rFonts w:ascii="Arial" w:hAnsi="Arial" w:cs="Arial"/>
          <w:b/>
          <w:sz w:val="24"/>
          <w:szCs w:val="24"/>
          <w:lang w:val="az-Latn-AZ"/>
        </w:rPr>
        <w:t>idxalı</w:t>
      </w:r>
      <w:r w:rsidR="00305B62" w:rsidRPr="00A65126">
        <w:rPr>
          <w:rFonts w:ascii="Arial" w:hAnsi="Arial" w:cs="Arial"/>
          <w:b/>
          <w:sz w:val="24"/>
          <w:szCs w:val="24"/>
          <w:lang w:val="az-Latn-AZ"/>
        </w:rPr>
        <w:t>na</w:t>
      </w:r>
      <w:r w:rsidRPr="00A6512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305B62" w:rsidRPr="00A65126">
        <w:rPr>
          <w:rFonts w:ascii="Arial" w:hAnsi="Arial" w:cs="Arial"/>
          <w:b/>
          <w:sz w:val="24"/>
          <w:szCs w:val="24"/>
          <w:lang w:val="az-Latn-AZ"/>
        </w:rPr>
        <w:t>dair</w:t>
      </w:r>
      <w:r w:rsidRPr="00A65126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A65126" w:rsidRPr="00A65126" w:rsidRDefault="00A65126" w:rsidP="00A65126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47EA1" w:rsidRPr="00A65126" w:rsidRDefault="00247EA1" w:rsidP="00A651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65126">
        <w:rPr>
          <w:rFonts w:ascii="Arial" w:hAnsi="Arial" w:cs="Arial"/>
          <w:b/>
          <w:sz w:val="24"/>
          <w:szCs w:val="24"/>
          <w:lang w:val="az-Latn-AZ"/>
        </w:rPr>
        <w:t>BAYTARLIQ-SANİTARİYA TƏLƏBLƏRİ</w:t>
      </w:r>
    </w:p>
    <w:p w:rsidR="00C108F5" w:rsidRPr="00A65126" w:rsidRDefault="00C108F5" w:rsidP="00A65126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  <w:lang w:val="az-Latn-AZ"/>
        </w:rPr>
      </w:pPr>
    </w:p>
    <w:p w:rsidR="00096DEF" w:rsidRPr="00A65126" w:rsidRDefault="00C108F5" w:rsidP="00A6512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 xml:space="preserve">Azərbaycan Respublikasına idxala </w:t>
      </w:r>
      <w:r w:rsidR="007D19C6" w:rsidRPr="00A65126">
        <w:rPr>
          <w:rFonts w:ascii="Arial" w:hAnsi="Arial" w:cs="Arial"/>
          <w:sz w:val="24"/>
          <w:szCs w:val="24"/>
          <w:lang w:val="az-Latn-AZ"/>
        </w:rPr>
        <w:t>ixracat ticarəti təsərrüfatları (arıçılıq təsərrüfatları, laboratoriyalar) üçün təsdiq olunmuş və kənd təsərrüfatı və ev heyvanlarının təhlükəli yoluxucu xəstəliklərindən azad (BEB-in “A” siyahısı) inzibati ərazilərdən alınmış arı balı</w:t>
      </w:r>
      <w:r w:rsidR="00940283" w:rsidRPr="00A65126">
        <w:rPr>
          <w:rFonts w:ascii="Arial" w:hAnsi="Arial" w:cs="Arial"/>
          <w:sz w:val="24"/>
          <w:szCs w:val="24"/>
          <w:lang w:val="az-Latn-AZ"/>
        </w:rPr>
        <w:t>na</w:t>
      </w:r>
      <w:r w:rsidR="007D19C6" w:rsidRPr="00A65126">
        <w:rPr>
          <w:rFonts w:ascii="Arial" w:hAnsi="Arial" w:cs="Arial"/>
          <w:sz w:val="24"/>
          <w:szCs w:val="24"/>
          <w:lang w:val="az-Latn-AZ"/>
        </w:rPr>
        <w:t xml:space="preserve"> və arıçılıq məhsullarına icazə verilir, həmçinin:</w:t>
      </w:r>
    </w:p>
    <w:p w:rsidR="00096DEF" w:rsidRPr="00A65126" w:rsidRDefault="00724E11" w:rsidP="00A65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donuzların Afrika taunundan – son 3 il ərzində inzibati ərazidə (ştat, əyalət, torpaq, dairə və</w:t>
      </w:r>
      <w:r w:rsidR="00096DEF" w:rsidRPr="00A6512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65126">
        <w:rPr>
          <w:rFonts w:ascii="Arial" w:hAnsi="Arial" w:cs="Arial"/>
          <w:sz w:val="24"/>
          <w:szCs w:val="24"/>
          <w:lang w:val="az-Latn-AZ"/>
        </w:rPr>
        <w:t>s.);</w:t>
      </w:r>
    </w:p>
    <w:p w:rsidR="00096DEF" w:rsidRPr="00A65126" w:rsidRDefault="00724E11" w:rsidP="00A65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dabaq xəstəliyindən – son 6 ay ərzində inzibati ərazidə (ştat, əyalət, torpaq, dairə və s.);</w:t>
      </w:r>
    </w:p>
    <w:p w:rsidR="00096DEF" w:rsidRPr="00A65126" w:rsidRDefault="009124CE" w:rsidP="00A65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Amerika çürümə xəstəliyi</w:t>
      </w:r>
      <w:r w:rsidR="00724E11" w:rsidRPr="00A65126">
        <w:rPr>
          <w:rFonts w:ascii="Arial" w:hAnsi="Arial" w:cs="Arial"/>
          <w:sz w:val="24"/>
          <w:szCs w:val="24"/>
          <w:lang w:val="az-Latn-AZ"/>
        </w:rPr>
        <w:t>ndən</w:t>
      </w:r>
      <w:r w:rsidRPr="00A65126">
        <w:rPr>
          <w:rFonts w:ascii="Arial" w:hAnsi="Arial" w:cs="Arial"/>
          <w:sz w:val="24"/>
          <w:szCs w:val="24"/>
          <w:lang w:val="az-Latn-AZ"/>
        </w:rPr>
        <w:t>, Avropa çürümə xəstəliyi</w:t>
      </w:r>
      <w:r w:rsidR="00724E11" w:rsidRPr="00A65126">
        <w:rPr>
          <w:rFonts w:ascii="Arial" w:hAnsi="Arial" w:cs="Arial"/>
          <w:sz w:val="24"/>
          <w:szCs w:val="24"/>
          <w:lang w:val="az-Latn-AZ"/>
        </w:rPr>
        <w:t>ndən</w:t>
      </w:r>
      <w:r w:rsidRPr="00A65126">
        <w:rPr>
          <w:rFonts w:ascii="Arial" w:hAnsi="Arial" w:cs="Arial"/>
          <w:sz w:val="24"/>
          <w:szCs w:val="24"/>
          <w:lang w:val="az-Latn-AZ"/>
        </w:rPr>
        <w:t>, nozematoz</w:t>
      </w:r>
      <w:r w:rsidR="00724E11" w:rsidRPr="00A65126">
        <w:rPr>
          <w:rFonts w:ascii="Arial" w:hAnsi="Arial" w:cs="Arial"/>
          <w:sz w:val="24"/>
          <w:szCs w:val="24"/>
          <w:lang w:val="az-Latn-AZ"/>
        </w:rPr>
        <w:t>dan – son 3 ay ərzində təsərrüfatın ərazisində</w:t>
      </w:r>
      <w:r w:rsidRPr="00A65126">
        <w:rPr>
          <w:rFonts w:ascii="Arial" w:hAnsi="Arial" w:cs="Arial"/>
          <w:sz w:val="24"/>
          <w:szCs w:val="24"/>
          <w:lang w:val="az-Latn-AZ"/>
        </w:rPr>
        <w:t>.</w:t>
      </w:r>
    </w:p>
    <w:p w:rsidR="00096DEF" w:rsidRPr="00A65126" w:rsidRDefault="009124CE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Arı balı və arıçılıq məhsulları</w:t>
      </w:r>
      <w:r w:rsidR="00096DEF" w:rsidRPr="00A6512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65126">
        <w:rPr>
          <w:rFonts w:ascii="Arial" w:hAnsi="Arial" w:cs="Arial"/>
          <w:sz w:val="24"/>
          <w:szCs w:val="24"/>
          <w:lang w:val="az-Latn-AZ"/>
        </w:rPr>
        <w:t xml:space="preserve">tərkibində gen mühəndisliyinin üsulları və ya digər genetik cəhətdən modifikasiya edilmiş mənbələr vasitəsilə istehsal edilmiş xammal </w:t>
      </w:r>
      <w:r w:rsidR="001608C8" w:rsidRPr="00A65126">
        <w:rPr>
          <w:rFonts w:ascii="Arial" w:hAnsi="Arial" w:cs="Arial"/>
          <w:sz w:val="24"/>
          <w:szCs w:val="24"/>
          <w:lang w:val="az-Latn-AZ"/>
        </w:rPr>
        <w:t>tərkib</w:t>
      </w:r>
      <w:r w:rsidR="00096DEF" w:rsidRPr="00A65126">
        <w:rPr>
          <w:rFonts w:ascii="Arial" w:hAnsi="Arial" w:cs="Arial"/>
          <w:sz w:val="24"/>
          <w:szCs w:val="24"/>
          <w:lang w:val="az-Latn-AZ"/>
        </w:rPr>
        <w:t>l</w:t>
      </w:r>
      <w:r w:rsidR="001608C8" w:rsidRPr="00A65126">
        <w:rPr>
          <w:rFonts w:ascii="Arial" w:hAnsi="Arial" w:cs="Arial"/>
          <w:sz w:val="24"/>
          <w:szCs w:val="24"/>
          <w:lang w:val="az-Latn-AZ"/>
        </w:rPr>
        <w:t xml:space="preserve">i </w:t>
      </w:r>
      <w:r w:rsidRPr="00A65126">
        <w:rPr>
          <w:rFonts w:ascii="Arial" w:hAnsi="Arial" w:cs="Arial"/>
          <w:sz w:val="24"/>
          <w:szCs w:val="24"/>
          <w:lang w:val="az-Latn-AZ"/>
        </w:rPr>
        <w:t>yemlərlə yemləndiril</w:t>
      </w:r>
      <w:r w:rsidR="001608C8" w:rsidRPr="00A65126">
        <w:rPr>
          <w:rFonts w:ascii="Arial" w:hAnsi="Arial" w:cs="Arial"/>
          <w:sz w:val="24"/>
          <w:szCs w:val="24"/>
          <w:lang w:val="az-Latn-AZ"/>
        </w:rPr>
        <w:t>məmiş</w:t>
      </w:r>
      <w:r w:rsidRPr="00A6512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928C5" w:rsidRPr="00A65126">
        <w:rPr>
          <w:rFonts w:ascii="Arial" w:hAnsi="Arial" w:cs="Arial"/>
          <w:sz w:val="24"/>
          <w:szCs w:val="24"/>
          <w:lang w:val="az-Latn-AZ"/>
        </w:rPr>
        <w:t>arı ailələrindən</w:t>
      </w:r>
      <w:r w:rsidRPr="00A65126">
        <w:rPr>
          <w:rFonts w:ascii="Arial" w:hAnsi="Arial" w:cs="Arial"/>
          <w:sz w:val="24"/>
          <w:szCs w:val="24"/>
          <w:lang w:val="az-Latn-AZ"/>
        </w:rPr>
        <w:t xml:space="preserve"> alınmışdır.</w:t>
      </w:r>
    </w:p>
    <w:p w:rsidR="00096DEF" w:rsidRPr="00A65126" w:rsidRDefault="00BE1254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Aşağıdakı arı balı və arıçılıq məhsullarının Azərbaycan Respublikasına idxalına icazə verilmir:</w:t>
      </w:r>
    </w:p>
    <w:p w:rsidR="00096DEF" w:rsidRPr="00A65126" w:rsidRDefault="00880763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- kimyəvi maddələrlə</w:t>
      </w:r>
      <w:r w:rsidR="00146263">
        <w:rPr>
          <w:rFonts w:ascii="Arial" w:hAnsi="Arial" w:cs="Arial"/>
          <w:sz w:val="24"/>
          <w:szCs w:val="24"/>
          <w:lang w:val="az-Latn-AZ"/>
        </w:rPr>
        <w:t>, ionlaşdırıcı ş</w:t>
      </w:r>
      <w:r w:rsidRPr="00A65126">
        <w:rPr>
          <w:rFonts w:ascii="Arial" w:hAnsi="Arial" w:cs="Arial"/>
          <w:sz w:val="24"/>
          <w:szCs w:val="24"/>
          <w:lang w:val="az-Latn-AZ"/>
        </w:rPr>
        <w:t>üalanma və ya ultrabənövşəyi şüalarla işlənmiş;</w:t>
      </w:r>
    </w:p>
    <w:p w:rsidR="00096DEF" w:rsidRPr="00A65126" w:rsidRDefault="00880763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- dəyişmiş orqa</w:t>
      </w:r>
      <w:r w:rsidR="00E405B8" w:rsidRPr="00A65126">
        <w:rPr>
          <w:rFonts w:ascii="Arial" w:hAnsi="Arial" w:cs="Arial"/>
          <w:sz w:val="24"/>
          <w:szCs w:val="24"/>
          <w:lang w:val="az-Latn-AZ"/>
        </w:rPr>
        <w:t>nol</w:t>
      </w:r>
      <w:r w:rsidR="003A6AEE" w:rsidRPr="00A65126">
        <w:rPr>
          <w:rFonts w:ascii="Arial" w:hAnsi="Arial" w:cs="Arial"/>
          <w:sz w:val="24"/>
          <w:szCs w:val="24"/>
          <w:lang w:val="az-Latn-AZ"/>
        </w:rPr>
        <w:t>e</w:t>
      </w:r>
      <w:r w:rsidRPr="00A65126">
        <w:rPr>
          <w:rFonts w:ascii="Arial" w:hAnsi="Arial" w:cs="Arial"/>
          <w:sz w:val="24"/>
          <w:szCs w:val="24"/>
          <w:lang w:val="az-Latn-AZ"/>
        </w:rPr>
        <w:t>ptik göstəricilərə və ya qablaşdırmanın bütövlüyünün pozulmasına malik;</w:t>
      </w:r>
    </w:p>
    <w:p w:rsidR="00096DEF" w:rsidRPr="00A65126" w:rsidRDefault="00880763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- tərkibində təbii və ya sintetik estrogenlər, hormonal maddələr, tireostatik preparatlar, antibiotiklər, pestisidlər və digər medikamentozlar olan məhsullara.</w:t>
      </w:r>
    </w:p>
    <w:p w:rsidR="00096DEF" w:rsidRPr="00A65126" w:rsidRDefault="005E143B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Tərkibində bal və arıçılıq məhsulları olan tədarük edilən yeyinti məhsulları, nəticədə həyat qabiliyyətli patogen floranın olmamasına zəmanət verməli olan təkrar emal prosesinə məruz qalmalıdır.</w:t>
      </w:r>
      <w:r w:rsidR="004C129F" w:rsidRPr="00A65126">
        <w:rPr>
          <w:rFonts w:ascii="Arial" w:hAnsi="Arial" w:cs="Arial"/>
          <w:sz w:val="24"/>
          <w:szCs w:val="24"/>
          <w:lang w:val="az-Latn-AZ"/>
        </w:rPr>
        <w:t xml:space="preserve"> Bal və arıçılıq məhsulları</w:t>
      </w:r>
      <w:r w:rsidR="005B73B5" w:rsidRPr="00A65126">
        <w:rPr>
          <w:rFonts w:ascii="Arial" w:hAnsi="Arial" w:cs="Arial"/>
          <w:sz w:val="24"/>
          <w:szCs w:val="24"/>
          <w:lang w:val="az-Latn-AZ"/>
        </w:rPr>
        <w:t xml:space="preserve"> ixracatçı</w:t>
      </w:r>
      <w:r w:rsidR="00096DEF" w:rsidRPr="00A6512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B73B5" w:rsidRPr="00A65126">
        <w:rPr>
          <w:rFonts w:ascii="Arial" w:hAnsi="Arial" w:cs="Arial"/>
          <w:sz w:val="24"/>
          <w:szCs w:val="24"/>
          <w:lang w:val="az-Latn-AZ"/>
        </w:rPr>
        <w:t>ölkənin səlahiyyətli</w:t>
      </w:r>
      <w:r w:rsidR="00096DEF" w:rsidRPr="00A6512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B73B5" w:rsidRPr="00A65126">
        <w:rPr>
          <w:rFonts w:ascii="Arial" w:hAnsi="Arial" w:cs="Arial"/>
          <w:sz w:val="24"/>
          <w:szCs w:val="24"/>
          <w:lang w:val="az-Latn-AZ"/>
        </w:rPr>
        <w:t>dövlət xidməti tərəfindən insanların qidaya istifadəsi və məhdudiyyətsiz azad satış üçün yararlı olması kimi təsdiq edilmişdir.</w:t>
      </w:r>
    </w:p>
    <w:p w:rsidR="00096DEF" w:rsidRPr="00A65126" w:rsidRDefault="005B73B5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 xml:space="preserve">Balın və arıçılıq məhsullarının mikrobioloji, kimyəvi-toksikoloji və radioloji göstəriciləri Azərbaycan Respublikasında qüvvədə olan baytarlıq və sanitariya qaydalarına və tələblərinə uyğun olmalıdır. </w:t>
      </w:r>
    </w:p>
    <w:p w:rsidR="00096DEF" w:rsidRPr="00A65126" w:rsidRDefault="00243AD7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Tara və qablaşdırma materialı birdəfəlik istifadə üçün olmalı və gigiyenik tələblərə cavab verməlidir.</w:t>
      </w:r>
    </w:p>
    <w:p w:rsidR="00096DEF" w:rsidRPr="00A65126" w:rsidRDefault="0012185B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Nəqliyyat vasitələri ixracatçı</w:t>
      </w:r>
      <w:r w:rsidR="00096DEF" w:rsidRPr="00A6512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65126">
        <w:rPr>
          <w:rFonts w:ascii="Arial" w:hAnsi="Arial" w:cs="Arial"/>
          <w:sz w:val="24"/>
          <w:szCs w:val="24"/>
          <w:lang w:val="az-Latn-AZ"/>
        </w:rPr>
        <w:t>ölkədə qəbul edilmiş qaydalara uyğun işlənilir və hazırlanır.</w:t>
      </w:r>
    </w:p>
    <w:p w:rsidR="00096DEF" w:rsidRPr="00A65126" w:rsidRDefault="0012185B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Hazırk</w:t>
      </w:r>
      <w:r w:rsidR="00096DEF" w:rsidRPr="00A65126">
        <w:rPr>
          <w:rFonts w:ascii="Arial" w:hAnsi="Arial" w:cs="Arial"/>
          <w:sz w:val="24"/>
          <w:szCs w:val="24"/>
          <w:lang w:val="az-Latn-AZ"/>
        </w:rPr>
        <w:t>ı</w:t>
      </w:r>
      <w:r w:rsidRPr="00A65126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 ixracatçı</w:t>
      </w:r>
      <w:r w:rsidR="00096DEF" w:rsidRPr="00A6512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65126">
        <w:rPr>
          <w:rFonts w:ascii="Arial" w:hAnsi="Arial" w:cs="Arial"/>
          <w:sz w:val="24"/>
          <w:szCs w:val="24"/>
          <w:lang w:val="az-Latn-AZ"/>
        </w:rPr>
        <w:t>ölkənin dövlət baytar həkimi tərəfindən imzalanmalı, ixracatçı ölkənin dilində  və beynəlxalq dildə tərtib olunmuş baytarlıq sertifikatı ilə tam təsdiq olunmalıdır.</w:t>
      </w:r>
    </w:p>
    <w:p w:rsidR="00096DEF" w:rsidRPr="00A65126" w:rsidRDefault="00696D28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 xml:space="preserve">Arı balının Azərbaycan Respublikasına tədarükü yalnız idxalçı tərəfindən </w:t>
      </w:r>
      <w:r w:rsidR="0085725C" w:rsidRPr="00A65126">
        <w:rPr>
          <w:rFonts w:ascii="Arial" w:hAnsi="Arial" w:cs="Arial"/>
          <w:sz w:val="24"/>
          <w:szCs w:val="24"/>
          <w:lang w:val="az-Latn-AZ"/>
        </w:rPr>
        <w:t xml:space="preserve">Azərbaycan Respublikasının Qida Təhlükəsizliyi Agentliyindən </w:t>
      </w:r>
      <w:r w:rsidRPr="00A65126">
        <w:rPr>
          <w:rFonts w:ascii="Arial" w:hAnsi="Arial" w:cs="Arial"/>
          <w:sz w:val="24"/>
          <w:szCs w:val="24"/>
          <w:lang w:val="az-Latn-AZ"/>
        </w:rPr>
        <w:t>icazə al</w:t>
      </w:r>
      <w:r w:rsidR="0085725C" w:rsidRPr="00A65126">
        <w:rPr>
          <w:rFonts w:ascii="Arial" w:hAnsi="Arial" w:cs="Arial"/>
          <w:sz w:val="24"/>
          <w:szCs w:val="24"/>
          <w:lang w:val="az-Latn-AZ"/>
        </w:rPr>
        <w:t>ın</w:t>
      </w:r>
      <w:r w:rsidRPr="00A65126">
        <w:rPr>
          <w:rFonts w:ascii="Arial" w:hAnsi="Arial" w:cs="Arial"/>
          <w:sz w:val="24"/>
          <w:szCs w:val="24"/>
          <w:lang w:val="az-Latn-AZ"/>
        </w:rPr>
        <w:t>dıqdan sonra mümkündür.</w:t>
      </w:r>
    </w:p>
    <w:p w:rsidR="00C108F5" w:rsidRPr="00A65126" w:rsidRDefault="002C6ABE" w:rsidP="00A65126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lang w:val="az-Latn-AZ"/>
        </w:rPr>
      </w:pPr>
      <w:r w:rsidRPr="00A65126">
        <w:rPr>
          <w:rFonts w:ascii="Arial" w:hAnsi="Arial" w:cs="Arial"/>
          <w:sz w:val="24"/>
          <w:szCs w:val="24"/>
          <w:lang w:val="az-Latn-AZ"/>
        </w:rPr>
        <w:t>Azərbaycan Respublikasının Qida Təhlükəsizliyi Agentliyi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 xml:space="preserve"> özünün baytar mütəxəssislərinin qüvvəsi hesabına 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>təsərrüfatlara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 xml:space="preserve"> baxış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>lar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>ın keçirilməsi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 xml:space="preserve"> (arıçılıq təsərrüfatları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>laboratoriyalar)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 xml:space="preserve">, həmçinin 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 xml:space="preserve">emal 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>müəssisələr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>in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 xml:space="preserve">dən 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 xml:space="preserve">tərkibində bal və arıçılıq 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>məhsul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>ları olan yeyinti məhsullarının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 xml:space="preserve"> Azərbaycan Respublikasına tədarük edilməsinin mümkünlüyü məqsədilə </w:t>
      </w:r>
      <w:r w:rsidR="00865F8E" w:rsidRPr="00A65126">
        <w:rPr>
          <w:rFonts w:ascii="Arial" w:hAnsi="Arial" w:cs="Arial"/>
          <w:sz w:val="24"/>
          <w:szCs w:val="24"/>
          <w:lang w:val="az-Latn-AZ"/>
        </w:rPr>
        <w:t xml:space="preserve">həmin </w:t>
      </w:r>
      <w:r w:rsidR="000B5910" w:rsidRPr="00A65126">
        <w:rPr>
          <w:rFonts w:ascii="Arial" w:hAnsi="Arial" w:cs="Arial"/>
          <w:sz w:val="24"/>
          <w:szCs w:val="24"/>
          <w:lang w:val="az-Latn-AZ"/>
        </w:rPr>
        <w:t>emal müəssisələrində attestasiyasının aparılması hüququnu özündə saxlayır.</w:t>
      </w:r>
    </w:p>
    <w:sectPr w:rsidR="00C108F5" w:rsidRPr="00A65126" w:rsidSect="0059332B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7FD"/>
    <w:multiLevelType w:val="hybridMultilevel"/>
    <w:tmpl w:val="235AB058"/>
    <w:lvl w:ilvl="0" w:tplc="F71A66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A1"/>
    <w:rsid w:val="00096DEF"/>
    <w:rsid w:val="000B5910"/>
    <w:rsid w:val="0012185B"/>
    <w:rsid w:val="00146263"/>
    <w:rsid w:val="001608C8"/>
    <w:rsid w:val="00227EE6"/>
    <w:rsid w:val="00243AD7"/>
    <w:rsid w:val="00247EA1"/>
    <w:rsid w:val="00265E3E"/>
    <w:rsid w:val="002C6ABE"/>
    <w:rsid w:val="00305B62"/>
    <w:rsid w:val="003928C5"/>
    <w:rsid w:val="003A6AEE"/>
    <w:rsid w:val="00493062"/>
    <w:rsid w:val="004C129F"/>
    <w:rsid w:val="0059332B"/>
    <w:rsid w:val="005B73B5"/>
    <w:rsid w:val="005E143B"/>
    <w:rsid w:val="00696D28"/>
    <w:rsid w:val="006F2B9C"/>
    <w:rsid w:val="00724E11"/>
    <w:rsid w:val="007D19C6"/>
    <w:rsid w:val="0085725C"/>
    <w:rsid w:val="00865F8E"/>
    <w:rsid w:val="00880763"/>
    <w:rsid w:val="009124CE"/>
    <w:rsid w:val="00940283"/>
    <w:rsid w:val="009663D7"/>
    <w:rsid w:val="009F2216"/>
    <w:rsid w:val="00A65126"/>
    <w:rsid w:val="00A91814"/>
    <w:rsid w:val="00BE1254"/>
    <w:rsid w:val="00C108F5"/>
    <w:rsid w:val="00CB46AC"/>
    <w:rsid w:val="00DF7474"/>
    <w:rsid w:val="00E405B8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067B"/>
  <w15:docId w15:val="{D7D34633-72CB-41B0-8F6D-B93DC3B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Siale I. Rustemova</cp:lastModifiedBy>
  <cp:revision>33</cp:revision>
  <cp:lastPrinted>2018-03-29T08:34:00Z</cp:lastPrinted>
  <dcterms:created xsi:type="dcterms:W3CDTF">2017-07-27T07:41:00Z</dcterms:created>
  <dcterms:modified xsi:type="dcterms:W3CDTF">2018-05-22T10:47:00Z</dcterms:modified>
</cp:coreProperties>
</file>